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C578" w14:textId="7F942705" w:rsidR="00FC54BD" w:rsidRDefault="00EF22FD" w:rsidP="00EF22FD">
      <w:pPr>
        <w:jc w:val="center"/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14BFA"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Programma di Biorisonanza e Biotecnologie</w:t>
      </w:r>
    </w:p>
    <w:p w14:paraId="0E16B249" w14:textId="77777777" w:rsidR="002A5D4D" w:rsidRDefault="002A5D4D" w:rsidP="002A5D4D">
      <w:pPr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54DD4C4" w14:textId="77777777" w:rsidR="002A5D4D" w:rsidRDefault="002A5D4D" w:rsidP="002A5D4D">
      <w:pPr>
        <w:rPr>
          <w:color w:val="1F4E79" w:themeColor="accent5" w:themeShade="80"/>
          <w:sz w:val="36"/>
          <w:szCs w:val="36"/>
        </w:rPr>
      </w:pPr>
      <w:r>
        <w:rPr>
          <w:color w:val="1F4E79" w:themeColor="accent5" w:themeShade="80"/>
          <w:sz w:val="36"/>
          <w:szCs w:val="36"/>
        </w:rPr>
        <w:t xml:space="preserve">Docenti: </w:t>
      </w:r>
    </w:p>
    <w:p w14:paraId="784D8BFE" w14:textId="65E82C7B" w:rsidR="00EF22FD" w:rsidRDefault="002A5D4D" w:rsidP="002A5D4D">
      <w:pPr>
        <w:rPr>
          <w:color w:val="1F4E79" w:themeColor="accent5" w:themeShade="80"/>
          <w:sz w:val="36"/>
          <w:szCs w:val="36"/>
        </w:rPr>
      </w:pPr>
      <w:r>
        <w:rPr>
          <w:color w:val="1F4E79" w:themeColor="accent5" w:themeShade="80"/>
          <w:sz w:val="36"/>
          <w:szCs w:val="36"/>
        </w:rPr>
        <w:t>Prof. Dott Pasquale Maurizio Ricciardi, Ing. Graziella Carnieri</w:t>
      </w:r>
    </w:p>
    <w:p w14:paraId="16FF5D40" w14:textId="77777777" w:rsidR="002A5D4D" w:rsidRPr="00EF22FD" w:rsidRDefault="002A5D4D" w:rsidP="002A5D4D">
      <w:pPr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14:paraId="33C80793" w14:textId="3C379FB7" w:rsidR="00FC54BD" w:rsidRPr="00414BFA" w:rsidRDefault="00FC54BD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 xml:space="preserve">Concetto di </w:t>
      </w:r>
      <w:r w:rsidR="00C61B0F" w:rsidRPr="00414BFA">
        <w:rPr>
          <w:color w:val="1F4E79" w:themeColor="accent5" w:themeShade="80"/>
          <w:sz w:val="36"/>
          <w:szCs w:val="36"/>
        </w:rPr>
        <w:t xml:space="preserve">Energia , </w:t>
      </w:r>
      <w:r w:rsidRPr="00414BFA">
        <w:rPr>
          <w:color w:val="1F4E79" w:themeColor="accent5" w:themeShade="80"/>
          <w:sz w:val="36"/>
          <w:szCs w:val="36"/>
        </w:rPr>
        <w:t>Onda e t</w:t>
      </w:r>
      <w:r w:rsidR="00C61B0F" w:rsidRPr="00414BFA">
        <w:rPr>
          <w:color w:val="1F4E79" w:themeColor="accent5" w:themeShade="80"/>
          <w:sz w:val="36"/>
          <w:szCs w:val="36"/>
        </w:rPr>
        <w:t>ipologie</w:t>
      </w:r>
    </w:p>
    <w:p w14:paraId="6DEDCC49" w14:textId="47A5CBC0" w:rsidR="00C61B0F" w:rsidRPr="00414BFA" w:rsidRDefault="00FC54BD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Frequenza e spettro</w:t>
      </w:r>
    </w:p>
    <w:p w14:paraId="7AC27C47" w14:textId="56AF1875" w:rsidR="00FC54BD" w:rsidRPr="00414BFA" w:rsidRDefault="00FC54BD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Concetto di vibrazione</w:t>
      </w:r>
    </w:p>
    <w:p w14:paraId="164A2F7A" w14:textId="25F3E725" w:rsidR="00EF22FD" w:rsidRPr="00414BFA" w:rsidRDefault="00EF22FD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Magnetismo terrestre</w:t>
      </w:r>
    </w:p>
    <w:p w14:paraId="373E62A9" w14:textId="18F72B91" w:rsidR="00FC54BD" w:rsidRPr="00414BFA" w:rsidRDefault="00FC54BD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Elettromagnetismo</w:t>
      </w:r>
    </w:p>
    <w:p w14:paraId="4122659E" w14:textId="77777777" w:rsidR="00EF22FD" w:rsidRPr="00414BFA" w:rsidRDefault="00EF22FD" w:rsidP="00EF22FD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 xml:space="preserve">Elettromagnetismo e tecnologia (Tlc) </w:t>
      </w:r>
    </w:p>
    <w:p w14:paraId="3CD92522" w14:textId="77D8542E" w:rsidR="00EF22FD" w:rsidRPr="00414BFA" w:rsidRDefault="00EF22FD" w:rsidP="00EF22FD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Elementi di base di fisica quantistica: dualismo onda-corpuscolo.</w:t>
      </w:r>
    </w:p>
    <w:p w14:paraId="717251BB" w14:textId="77777777" w:rsidR="00EF22FD" w:rsidRPr="00414BFA" w:rsidRDefault="00EF22FD" w:rsidP="00EF22FD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Entanglement</w:t>
      </w:r>
    </w:p>
    <w:p w14:paraId="462C3E67" w14:textId="79A069B5" w:rsidR="00C61B0F" w:rsidRPr="00414BFA" w:rsidRDefault="00C61B0F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Strumenti di misura e unita’</w:t>
      </w:r>
    </w:p>
    <w:p w14:paraId="5F365EB5" w14:textId="56F12AC6" w:rsidR="00FC54BD" w:rsidRPr="00414BFA" w:rsidRDefault="00FC54BD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Risonanza  in ambito fisico</w:t>
      </w:r>
    </w:p>
    <w:p w14:paraId="2DA021BD" w14:textId="496652A7" w:rsidR="00C61B0F" w:rsidRPr="00414BFA" w:rsidRDefault="00C61B0F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Vibrazione e Biorisonanza in relazione all’uomo e salute</w:t>
      </w:r>
    </w:p>
    <w:p w14:paraId="681CE6E6" w14:textId="0651CF30" w:rsidR="00EF22FD" w:rsidRPr="00414BFA" w:rsidRDefault="00EF22FD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Elettromagnetismo e corpo umano</w:t>
      </w:r>
    </w:p>
    <w:p w14:paraId="32D1AEDB" w14:textId="77777777" w:rsidR="00414BFA" w:rsidRPr="00414BFA" w:rsidRDefault="00414BFA" w:rsidP="00414BFA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Organizzazione degli esseri viventi</w:t>
      </w:r>
    </w:p>
    <w:p w14:paraId="312DCEFF" w14:textId="77777777" w:rsidR="00414BFA" w:rsidRPr="00414BFA" w:rsidRDefault="00414BFA" w:rsidP="00414BFA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Attivita’ EM del corpo umano</w:t>
      </w:r>
    </w:p>
    <w:p w14:paraId="456ACB80" w14:textId="77777777" w:rsidR="00414BFA" w:rsidRPr="00414BFA" w:rsidRDefault="00414BFA" w:rsidP="00414BFA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Comunicazione cellulare</w:t>
      </w:r>
    </w:p>
    <w:p w14:paraId="0B861B4A" w14:textId="2D0DD68D" w:rsidR="00414BFA" w:rsidRPr="00414BFA" w:rsidRDefault="00414BFA" w:rsidP="00414BFA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lastRenderedPageBreak/>
        <w:t>Biorisonanza e patologie</w:t>
      </w:r>
    </w:p>
    <w:p w14:paraId="6AB5D4EF" w14:textId="2F795967" w:rsidR="00FC54BD" w:rsidRPr="00414BFA" w:rsidRDefault="00FC54BD" w:rsidP="00FC54BD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 xml:space="preserve">La nuova fisica dell’Acqua </w:t>
      </w:r>
    </w:p>
    <w:p w14:paraId="5D6794BD" w14:textId="0A0965AE" w:rsidR="00FC54BD" w:rsidRPr="00414BFA" w:rsidRDefault="00FC54BD" w:rsidP="00FC54BD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Il concetto di coerenza</w:t>
      </w:r>
    </w:p>
    <w:p w14:paraId="0F86DC6D" w14:textId="3E6F9973" w:rsidR="00414BFA" w:rsidRPr="00414BFA" w:rsidRDefault="00414BFA" w:rsidP="00414BFA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Il pensiero positivo</w:t>
      </w:r>
    </w:p>
    <w:p w14:paraId="5A5EB2C8" w14:textId="4AB41230" w:rsidR="00414BFA" w:rsidRPr="00414BFA" w:rsidRDefault="00414BFA" w:rsidP="00414BFA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I tre stadi della Medicina</w:t>
      </w:r>
    </w:p>
    <w:p w14:paraId="792A8B15" w14:textId="504D0900" w:rsidR="00414BFA" w:rsidRPr="00414BFA" w:rsidRDefault="00414BFA" w:rsidP="00414BFA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Il concetto di Ologramma</w:t>
      </w:r>
    </w:p>
    <w:p w14:paraId="365F32FF" w14:textId="657151FD" w:rsidR="00414BFA" w:rsidRPr="00414BFA" w:rsidRDefault="00414BFA" w:rsidP="00414BFA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Morell e Ratshe</w:t>
      </w:r>
    </w:p>
    <w:p w14:paraId="4763486D" w14:textId="45D6E765" w:rsidR="00414BFA" w:rsidRPr="00414BFA" w:rsidRDefault="00414BFA" w:rsidP="00414BFA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Il magnetostress</w:t>
      </w:r>
    </w:p>
    <w:p w14:paraId="6077F05F" w14:textId="0FDC766D" w:rsidR="00414BFA" w:rsidRPr="00414BFA" w:rsidRDefault="00414BFA" w:rsidP="00414BFA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SPIA PMR</w:t>
      </w:r>
    </w:p>
    <w:p w14:paraId="5D1ED9AB" w14:textId="77777777" w:rsidR="00414BFA" w:rsidRPr="00414BFA" w:rsidRDefault="00414BFA" w:rsidP="00414BFA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Concetto di fotoni e fononi e campo di applicazione</w:t>
      </w:r>
    </w:p>
    <w:p w14:paraId="17B7F024" w14:textId="7F355021" w:rsidR="00414BFA" w:rsidRPr="00414BFA" w:rsidRDefault="00414BFA" w:rsidP="00414BFA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Le frequenze dei colori e delle note musicali</w:t>
      </w:r>
    </w:p>
    <w:p w14:paraId="3B500D81" w14:textId="20EBB9B1" w:rsidR="00414BFA" w:rsidRPr="00414BFA" w:rsidRDefault="00414BFA" w:rsidP="00414BFA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Biotecnologie a confronto</w:t>
      </w:r>
    </w:p>
    <w:p w14:paraId="064FACE3" w14:textId="77777777" w:rsidR="00414BFA" w:rsidRPr="00414BFA" w:rsidRDefault="00414BFA" w:rsidP="00414BFA">
      <w:p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Apparecchi di Biorisonanza (lato fisico)</w:t>
      </w:r>
    </w:p>
    <w:p w14:paraId="39A8240E" w14:textId="77777777" w:rsidR="00414BFA" w:rsidRPr="00414BFA" w:rsidRDefault="00414BFA" w:rsidP="00414BFA">
      <w:pPr>
        <w:pStyle w:val="ListParagraph"/>
        <w:numPr>
          <w:ilvl w:val="0"/>
          <w:numId w:val="2"/>
        </w:num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Biomouse</w:t>
      </w:r>
    </w:p>
    <w:p w14:paraId="027C11A5" w14:textId="77777777" w:rsidR="00414BFA" w:rsidRPr="00414BFA" w:rsidRDefault="00414BFA" w:rsidP="00414BFA">
      <w:pPr>
        <w:pStyle w:val="ListParagraph"/>
        <w:numPr>
          <w:ilvl w:val="0"/>
          <w:numId w:val="2"/>
        </w:num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Quantum Resonance Magnetic Analyzer</w:t>
      </w:r>
    </w:p>
    <w:p w14:paraId="6CBD9146" w14:textId="77777777" w:rsidR="00414BFA" w:rsidRPr="00414BFA" w:rsidRDefault="00414BFA" w:rsidP="00414BFA">
      <w:pPr>
        <w:pStyle w:val="ListParagraph"/>
        <w:numPr>
          <w:ilvl w:val="0"/>
          <w:numId w:val="2"/>
        </w:num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Bioplasm</w:t>
      </w:r>
    </w:p>
    <w:p w14:paraId="3F7B1C53" w14:textId="77777777" w:rsidR="00414BFA" w:rsidRPr="00414BFA" w:rsidRDefault="00414BFA" w:rsidP="00414BFA">
      <w:pPr>
        <w:pStyle w:val="ListParagraph"/>
        <w:numPr>
          <w:ilvl w:val="0"/>
          <w:numId w:val="2"/>
        </w:num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Karnak</w:t>
      </w:r>
    </w:p>
    <w:p w14:paraId="70FA6A4D" w14:textId="77777777" w:rsidR="00414BFA" w:rsidRPr="00414BFA" w:rsidRDefault="00414BFA" w:rsidP="00414BFA">
      <w:pPr>
        <w:pStyle w:val="ListParagraph"/>
        <w:numPr>
          <w:ilvl w:val="0"/>
          <w:numId w:val="2"/>
        </w:numPr>
        <w:rPr>
          <w:color w:val="1F4E79" w:themeColor="accent5" w:themeShade="80"/>
          <w:sz w:val="36"/>
          <w:szCs w:val="36"/>
        </w:rPr>
      </w:pPr>
      <w:r w:rsidRPr="00414BFA">
        <w:rPr>
          <w:color w:val="1F4E79" w:themeColor="accent5" w:themeShade="80"/>
          <w:sz w:val="36"/>
          <w:szCs w:val="36"/>
        </w:rPr>
        <w:t>MCE</w:t>
      </w:r>
    </w:p>
    <w:p w14:paraId="77DD32EA" w14:textId="77777777" w:rsidR="00FC54BD" w:rsidRPr="00414BFA" w:rsidRDefault="00FC54BD" w:rsidP="00FC54BD">
      <w:pPr>
        <w:rPr>
          <w:color w:val="1F4E79" w:themeColor="accent5" w:themeShade="80"/>
          <w:sz w:val="36"/>
          <w:szCs w:val="36"/>
        </w:rPr>
      </w:pPr>
    </w:p>
    <w:p w14:paraId="13EB2340" w14:textId="77777777" w:rsidR="00FC54BD" w:rsidRPr="00414BFA" w:rsidRDefault="00FC54BD" w:rsidP="00FC54BD">
      <w:pPr>
        <w:rPr>
          <w:sz w:val="36"/>
          <w:szCs w:val="36"/>
        </w:rPr>
      </w:pPr>
    </w:p>
    <w:p w14:paraId="20246DF4" w14:textId="67D56085" w:rsidR="00FC54BD" w:rsidRPr="00414BFA" w:rsidRDefault="00FC54BD">
      <w:pPr>
        <w:rPr>
          <w:sz w:val="36"/>
          <w:szCs w:val="36"/>
        </w:rPr>
      </w:pPr>
    </w:p>
    <w:sectPr w:rsidR="00FC54BD" w:rsidRPr="00414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D399A"/>
    <w:multiLevelType w:val="multilevel"/>
    <w:tmpl w:val="1300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765044"/>
    <w:multiLevelType w:val="hybridMultilevel"/>
    <w:tmpl w:val="02FE2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BD"/>
    <w:rsid w:val="00153D92"/>
    <w:rsid w:val="002A5D4D"/>
    <w:rsid w:val="00414BFA"/>
    <w:rsid w:val="00A151C2"/>
    <w:rsid w:val="00C61B0F"/>
    <w:rsid w:val="00EF22FD"/>
    <w:rsid w:val="00F339E8"/>
    <w:rsid w:val="00F95BFB"/>
    <w:rsid w:val="00F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AF52"/>
  <w15:chartTrackingRefBased/>
  <w15:docId w15:val="{55E8E000-6466-4092-B636-0B292831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B0F"/>
    <w:pPr>
      <w:ind w:left="720"/>
      <w:contextualSpacing/>
    </w:pPr>
  </w:style>
  <w:style w:type="paragraph" w:customStyle="1" w:styleId="Corpo">
    <w:name w:val="Corpo"/>
    <w:rsid w:val="00F95BF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EGRCARN</dc:creator>
  <cp:keywords/>
  <dc:description/>
  <cp:lastModifiedBy>EGRCARN</cp:lastModifiedBy>
  <cp:revision>3</cp:revision>
  <dcterms:created xsi:type="dcterms:W3CDTF">2020-04-01T14:41:00Z</dcterms:created>
  <dcterms:modified xsi:type="dcterms:W3CDTF">2020-04-01T14:46:00Z</dcterms:modified>
</cp:coreProperties>
</file>